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8254D" w14:textId="17EE0D8D" w:rsidR="00902A22" w:rsidRPr="0090675F" w:rsidRDefault="00902A22">
      <w:pPr>
        <w:pStyle w:val="Heading3"/>
        <w:keepNext/>
        <w:keepLines/>
        <w:spacing w:before="200"/>
        <w:rPr>
          <w:rFonts w:asciiTheme="minorHAnsi" w:hAnsiTheme="minorHAnsi" w:cstheme="minorHAnsi"/>
          <w:b/>
          <w:bCs/>
          <w:sz w:val="40"/>
          <w:szCs w:val="40"/>
        </w:rPr>
      </w:pP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Title: Minutes of TTCN Sidebar, 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2</w:t>
      </w:r>
      <w:r w:rsidR="00DB0FB7">
        <w:rPr>
          <w:rFonts w:asciiTheme="minorHAnsi" w:hAnsiTheme="minorHAnsi" w:cstheme="minorHAnsi"/>
          <w:b/>
          <w:bCs/>
          <w:sz w:val="40"/>
          <w:szCs w:val="40"/>
          <w:lang w:val="en-GB"/>
        </w:rPr>
        <w:t>2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-</w:t>
      </w:r>
      <w:r w:rsidR="00DB0FB7">
        <w:rPr>
          <w:rFonts w:asciiTheme="minorHAnsi" w:hAnsiTheme="minorHAnsi" w:cstheme="minorHAnsi"/>
          <w:b/>
          <w:bCs/>
          <w:sz w:val="40"/>
          <w:szCs w:val="40"/>
          <w:lang w:val="en-GB"/>
        </w:rPr>
        <w:t>Ma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y</w:t>
      </w:r>
      <w:r w:rsidR="00FC1EC1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-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20</w:t>
      </w:r>
      <w:r w:rsidR="002729C4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2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4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        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3GPP </w:t>
      </w:r>
      <w:r w:rsidR="00FC1EC1" w:rsidRPr="0090675F">
        <w:rPr>
          <w:rFonts w:asciiTheme="minorHAnsi" w:hAnsiTheme="minorHAnsi" w:cstheme="minorHAnsi"/>
          <w:b/>
          <w:bCs/>
          <w:sz w:val="40"/>
          <w:szCs w:val="40"/>
        </w:rPr>
        <w:t>RAN5#</w:t>
      </w:r>
      <w:r w:rsidR="00CB4B1E" w:rsidRPr="0090675F">
        <w:rPr>
          <w:rFonts w:asciiTheme="minorHAnsi" w:hAnsiTheme="minorHAnsi" w:cstheme="minorHAnsi"/>
          <w:b/>
          <w:bCs/>
          <w:sz w:val="40"/>
          <w:szCs w:val="40"/>
        </w:rPr>
        <w:t>10</w:t>
      </w:r>
      <w:r w:rsidR="00DB0FB7">
        <w:rPr>
          <w:rFonts w:asciiTheme="minorHAnsi" w:hAnsiTheme="minorHAnsi" w:cstheme="minorHAnsi"/>
          <w:b/>
          <w:bCs/>
          <w:sz w:val="40"/>
          <w:szCs w:val="40"/>
        </w:rPr>
        <w:t>3</w:t>
      </w:r>
      <w:r w:rsidR="00FC1EC1" w:rsidRPr="0090675F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</w:rPr>
        <w:t>(</w:t>
      </w:r>
      <w:r w:rsidR="00DB0FB7">
        <w:rPr>
          <w:rFonts w:asciiTheme="minorHAnsi" w:hAnsiTheme="minorHAnsi" w:cstheme="minorHAnsi"/>
          <w:b/>
          <w:bCs/>
          <w:sz w:val="40"/>
          <w:szCs w:val="40"/>
        </w:rPr>
        <w:t>Fukuoka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, </w:t>
      </w:r>
      <w:r w:rsidR="00DB0FB7">
        <w:rPr>
          <w:rFonts w:asciiTheme="minorHAnsi" w:hAnsiTheme="minorHAnsi" w:cstheme="minorHAnsi"/>
          <w:b/>
          <w:bCs/>
          <w:sz w:val="40"/>
          <w:szCs w:val="40"/>
          <w:lang w:val="en-GB"/>
        </w:rPr>
        <w:t>Japan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)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 </w:t>
      </w:r>
    </w:p>
    <w:p w14:paraId="637BEBAA" w14:textId="77777777" w:rsidR="00902A22" w:rsidRPr="00D44854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D44854">
        <w:rPr>
          <w:rFonts w:ascii="Arial" w:hAnsi="Arial" w:cs="Arial"/>
          <w:b/>
          <w:bCs/>
          <w:sz w:val="22"/>
          <w:szCs w:val="22"/>
        </w:rPr>
        <w:t>Attendees:</w:t>
      </w:r>
    </w:p>
    <w:p w14:paraId="240CB9CB" w14:textId="77777777" w:rsidR="00902A22" w:rsidRPr="00D44854" w:rsidRDefault="00902A22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Olivier Genoud, MCC TF160 </w:t>
      </w:r>
    </w:p>
    <w:p w14:paraId="17405CD7" w14:textId="77777777" w:rsidR="00902A22" w:rsidRPr="00D44854" w:rsidRDefault="00902A22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 w:rsidR="00EF1133"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1B367182" w14:textId="77777777" w:rsidR="00902A22" w:rsidRPr="00D44854" w:rsidRDefault="00902A22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Narendra Kalahasti, Anritsu</w:t>
      </w:r>
    </w:p>
    <w:p w14:paraId="12AD540F" w14:textId="77777777" w:rsidR="002729C4" w:rsidRPr="00D44854" w:rsidRDefault="002729C4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Mohit Kanchan, Keysight</w:t>
      </w:r>
    </w:p>
    <w:p w14:paraId="739CBFAA" w14:textId="77777777" w:rsidR="005C4C05" w:rsidRDefault="005C4C05" w:rsidP="005C4C05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TF160</w:t>
      </w:r>
    </w:p>
    <w:p w14:paraId="5F71D803" w14:textId="77777777" w:rsidR="00EF1133" w:rsidRPr="00EF1133" w:rsidRDefault="00EF1133" w:rsidP="00EF1133">
      <w:pPr>
        <w:rPr>
          <w:rFonts w:ascii="Arial" w:hAnsi="Arial" w:cs="Arial"/>
          <w:sz w:val="22"/>
          <w:szCs w:val="22"/>
          <w:lang w:val="en-GB"/>
        </w:rPr>
      </w:pPr>
      <w:r w:rsidRPr="00EF1133">
        <w:rPr>
          <w:rFonts w:ascii="Arial" w:hAnsi="Arial" w:cs="Arial"/>
          <w:sz w:val="22"/>
          <w:szCs w:val="22"/>
          <w:lang w:val="en-GB"/>
        </w:rPr>
        <w:t>Virginie Bardaux, Anritsu, TF160</w:t>
      </w:r>
    </w:p>
    <w:p w14:paraId="2D78E3A7" w14:textId="77777777" w:rsidR="002729C4" w:rsidRPr="00D44854" w:rsidRDefault="002729C4" w:rsidP="002729C4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 w:rsidR="00EF1133">
        <w:rPr>
          <w:rFonts w:ascii="Arial" w:hAnsi="Arial" w:cs="Arial"/>
          <w:sz w:val="22"/>
          <w:szCs w:val="22"/>
        </w:rPr>
        <w:t xml:space="preserve">Keysight,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11C23B1D" w14:textId="77777777" w:rsidR="003B1202" w:rsidRPr="00D44854" w:rsidRDefault="00964787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X</w:t>
      </w:r>
      <w:r w:rsidR="00C45872" w:rsidRPr="00D44854">
        <w:rPr>
          <w:rFonts w:ascii="Arial" w:hAnsi="Arial" w:cs="Arial"/>
          <w:sz w:val="22"/>
          <w:szCs w:val="22"/>
        </w:rPr>
        <w:t>ia</w:t>
      </w:r>
      <w:r w:rsidR="00EF1133">
        <w:rPr>
          <w:rFonts w:ascii="Arial" w:hAnsi="Arial" w:cs="Arial"/>
          <w:sz w:val="22"/>
          <w:szCs w:val="22"/>
        </w:rPr>
        <w:t>o</w:t>
      </w:r>
      <w:r w:rsidR="00C45872" w:rsidRPr="00D44854">
        <w:rPr>
          <w:rFonts w:ascii="Arial" w:hAnsi="Arial" w:cs="Arial"/>
          <w:sz w:val="22"/>
          <w:szCs w:val="22"/>
        </w:rPr>
        <w:t>z</w:t>
      </w:r>
      <w:r w:rsidR="00EF1133">
        <w:rPr>
          <w:rFonts w:ascii="Arial" w:hAnsi="Arial" w:cs="Arial"/>
          <w:sz w:val="22"/>
          <w:szCs w:val="22"/>
        </w:rPr>
        <w:t>h</w:t>
      </w:r>
      <w:r w:rsidR="00C45872" w:rsidRPr="00D44854">
        <w:rPr>
          <w:rFonts w:ascii="Arial" w:hAnsi="Arial" w:cs="Arial"/>
          <w:sz w:val="22"/>
          <w:szCs w:val="22"/>
        </w:rPr>
        <w:t>ong Chen, CATT</w:t>
      </w:r>
      <w:r w:rsidR="00EF1133">
        <w:rPr>
          <w:rFonts w:ascii="Arial" w:hAnsi="Arial" w:cs="Arial"/>
          <w:sz w:val="22"/>
          <w:szCs w:val="22"/>
        </w:rPr>
        <w:t>, TF160</w:t>
      </w:r>
    </w:p>
    <w:p w14:paraId="636278E9" w14:textId="77777777" w:rsidR="0044130A" w:rsidRPr="00D44854" w:rsidRDefault="0044130A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Bharadwaj Cheruvu, Qualcomm</w:t>
      </w:r>
    </w:p>
    <w:p w14:paraId="5981C44A" w14:textId="77777777" w:rsidR="00563DE4" w:rsidRPr="00D44854" w:rsidRDefault="00964787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Daiwei Zhou, Media</w:t>
      </w:r>
      <w:r w:rsidR="00EF1133">
        <w:rPr>
          <w:rFonts w:ascii="Arial" w:hAnsi="Arial" w:cs="Arial"/>
          <w:sz w:val="22"/>
          <w:szCs w:val="22"/>
        </w:rPr>
        <w:t>T</w:t>
      </w:r>
      <w:r w:rsidRPr="00D44854">
        <w:rPr>
          <w:rFonts w:ascii="Arial" w:hAnsi="Arial" w:cs="Arial"/>
          <w:sz w:val="22"/>
          <w:szCs w:val="22"/>
        </w:rPr>
        <w:t>ek</w:t>
      </w:r>
    </w:p>
    <w:p w14:paraId="625434FB" w14:textId="77777777" w:rsidR="005C4C05" w:rsidRDefault="005C4C05" w:rsidP="005C4C05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Eniko Sokondar, MediaTek</w:t>
      </w:r>
    </w:p>
    <w:p w14:paraId="538162D0" w14:textId="77777777" w:rsidR="00745AF7" w:rsidRDefault="00745AF7" w:rsidP="00E242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Marija Buis, Adare, TF160</w:t>
      </w:r>
    </w:p>
    <w:p w14:paraId="25B8B967" w14:textId="77777777" w:rsidR="00F829E8" w:rsidRPr="00D44854" w:rsidRDefault="00F829E8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Lidia Salmeron, TF160</w:t>
      </w:r>
    </w:p>
    <w:p w14:paraId="3AAD7737" w14:textId="77777777" w:rsidR="00EF1133" w:rsidRPr="00233D35" w:rsidRDefault="00EF1133" w:rsidP="00EF1133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>Carlos Arroyo-Narvaez, Adare, TF160</w:t>
      </w:r>
    </w:p>
    <w:p w14:paraId="2BC347CE" w14:textId="77777777" w:rsidR="00EF1133" w:rsidRDefault="00EF1133" w:rsidP="00EF1133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Ya Zhao, Hi</w:t>
      </w:r>
      <w:r>
        <w:rPr>
          <w:rFonts w:ascii="Arial" w:hAnsi="Arial" w:cs="Arial"/>
          <w:sz w:val="22"/>
          <w:szCs w:val="22"/>
        </w:rPr>
        <w:t>s</w:t>
      </w:r>
      <w:r w:rsidRPr="00E13DDB">
        <w:rPr>
          <w:rFonts w:ascii="Arial" w:hAnsi="Arial" w:cs="Arial"/>
          <w:sz w:val="22"/>
          <w:szCs w:val="22"/>
        </w:rPr>
        <w:t>ilicon</w:t>
      </w:r>
    </w:p>
    <w:p w14:paraId="018F1759" w14:textId="07CE84CF" w:rsidR="006640B8" w:rsidRDefault="006640B8" w:rsidP="00EF11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Zhaobing Yang, Hisilicon, TF160</w:t>
      </w:r>
    </w:p>
    <w:p w14:paraId="7894CFD3" w14:textId="77777777" w:rsidR="005C4C05" w:rsidRPr="00233D35" w:rsidRDefault="005C4C05" w:rsidP="005C4C05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>Xiaoyang Tian, CATT, TF160</w:t>
      </w:r>
    </w:p>
    <w:p w14:paraId="7FF5DC0B" w14:textId="77777777" w:rsidR="005C4C05" w:rsidRDefault="005C4C05" w:rsidP="005C4C05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>Francisca Rodriguez, Adare, TF160</w:t>
      </w:r>
    </w:p>
    <w:p w14:paraId="18BF63FE" w14:textId="0215920C" w:rsidR="00253BEF" w:rsidRDefault="00253BEF" w:rsidP="005C4C05">
      <w:pPr>
        <w:rPr>
          <w:rFonts w:ascii="Arial" w:hAnsi="Arial" w:cs="Arial"/>
          <w:sz w:val="22"/>
          <w:szCs w:val="22"/>
          <w:lang w:val="en-GB"/>
        </w:rPr>
      </w:pPr>
      <w:r w:rsidRPr="00253BEF">
        <w:rPr>
          <w:rFonts w:ascii="Arial" w:hAnsi="Arial" w:cs="Arial"/>
          <w:sz w:val="22"/>
          <w:szCs w:val="22"/>
          <w:lang w:val="en-GB"/>
        </w:rPr>
        <w:t xml:space="preserve">Pramod Kulkarni,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</w:t>
      </w:r>
    </w:p>
    <w:p w14:paraId="0C5C95BD" w14:textId="4C0FE48A" w:rsidR="006640B8" w:rsidRDefault="006640B8" w:rsidP="005C4C0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Ingbert Sigovich, ETSI</w:t>
      </w:r>
    </w:p>
    <w:p w14:paraId="4C425237" w14:textId="77777777" w:rsidR="00745AF7" w:rsidRPr="00745AF7" w:rsidRDefault="00745AF7" w:rsidP="005C4C05">
      <w:pPr>
        <w:rPr>
          <w:rFonts w:ascii="Arial" w:hAnsi="Arial" w:cs="Arial"/>
          <w:sz w:val="22"/>
          <w:szCs w:val="22"/>
        </w:rPr>
      </w:pPr>
    </w:p>
    <w:p w14:paraId="2758E3C5" w14:textId="77777777" w:rsidR="005C4C05" w:rsidRDefault="005C4C05" w:rsidP="00E2422D">
      <w:pPr>
        <w:rPr>
          <w:rFonts w:ascii="Arial" w:hAnsi="Arial" w:cs="Arial"/>
          <w:sz w:val="22"/>
          <w:szCs w:val="22"/>
          <w:lang w:val="en-GB"/>
        </w:rPr>
      </w:pPr>
    </w:p>
    <w:p w14:paraId="038EBF23" w14:textId="77777777" w:rsidR="0053226C" w:rsidRDefault="0053226C" w:rsidP="00E2422D">
      <w:pPr>
        <w:rPr>
          <w:rFonts w:ascii="Arial" w:hAnsi="Arial" w:cs="Arial"/>
          <w:sz w:val="22"/>
          <w:szCs w:val="22"/>
          <w:lang w:val="en-GB"/>
        </w:rPr>
      </w:pPr>
    </w:p>
    <w:p w14:paraId="242D28DB" w14:textId="77777777" w:rsidR="00362CFC" w:rsidRPr="00795DA3" w:rsidRDefault="00362CFC" w:rsidP="00362CFC">
      <w:pPr>
        <w:widowControl/>
        <w:numPr>
          <w:ilvl w:val="0"/>
          <w:numId w:val="1"/>
        </w:numPr>
        <w:autoSpaceDE/>
        <w:autoSpaceDN/>
        <w:adjustRightInd/>
        <w:rPr>
          <w:b/>
          <w:bCs/>
          <w:lang w:val="en-GB"/>
        </w:rPr>
      </w:pPr>
      <w:r w:rsidRPr="00795DA3">
        <w:rPr>
          <w:b/>
          <w:bCs/>
          <w:lang w:val="en-GB"/>
        </w:rPr>
        <w:t>TTCN Workshop#65 follow-up:</w:t>
      </w:r>
    </w:p>
    <w:p w14:paraId="73852828" w14:textId="77777777" w:rsidR="00362CFC" w:rsidRPr="00C21E16" w:rsidRDefault="00362CFC" w:rsidP="00362CFC">
      <w:pPr>
        <w:widowControl/>
        <w:numPr>
          <w:ilvl w:val="0"/>
          <w:numId w:val="6"/>
        </w:numPr>
        <w:autoSpaceDE/>
        <w:autoSpaceDN/>
        <w:adjustRightInd/>
        <w:rPr>
          <w:lang w:val="en-GB"/>
        </w:rPr>
      </w:pPr>
      <w:r w:rsidRPr="00C21E16">
        <w:rPr>
          <w:lang w:val="en-GB"/>
        </w:rPr>
        <w:t xml:space="preserve">Review of Action Points related to: </w:t>
      </w:r>
    </w:p>
    <w:p w14:paraId="56627520" w14:textId="77777777" w:rsidR="00362CFC" w:rsidRPr="002E1451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  <w:r w:rsidRPr="002E1451">
        <w:rPr>
          <w:lang w:val="en-GB"/>
        </w:rPr>
        <w:t>Action 65.1: NR NTN GSO</w:t>
      </w:r>
    </w:p>
    <w:p w14:paraId="1A342A5D" w14:textId="77777777" w:rsidR="00362CFC" w:rsidRPr="002E1451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  <w:r w:rsidRPr="002E1451">
        <w:rPr>
          <w:lang w:val="en-GB"/>
        </w:rPr>
        <w:t xml:space="preserve">TF160: To provide R5w240105r1 once the value range and granularity of </w:t>
      </w:r>
      <w:proofErr w:type="spellStart"/>
      <w:r w:rsidRPr="002E1451">
        <w:rPr>
          <w:lang w:val="en-GB"/>
        </w:rPr>
        <w:t>NtnUeSpecificTA</w:t>
      </w:r>
      <w:proofErr w:type="spellEnd"/>
      <w:r w:rsidRPr="002E1451">
        <w:rPr>
          <w:lang w:val="en-GB"/>
        </w:rPr>
        <w:t xml:space="preserve"> has been clarified. By 26th April.</w:t>
      </w:r>
    </w:p>
    <w:p w14:paraId="5E49EE2D" w14:textId="77777777" w:rsidR="00362CFC" w:rsidRPr="002E1451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  <w:r w:rsidRPr="002E1451">
        <w:rPr>
          <w:lang w:val="en-GB"/>
        </w:rPr>
        <w:t xml:space="preserve">=&gt; provided on 29th April, also in R5-242320. </w:t>
      </w:r>
    </w:p>
    <w:p w14:paraId="55431D9F" w14:textId="77777777" w:rsidR="00362CFC" w:rsidRPr="002E1451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</w:p>
    <w:p w14:paraId="0AD43E79" w14:textId="77777777" w:rsidR="00362CFC" w:rsidRPr="002E1451" w:rsidRDefault="00362CFC" w:rsidP="00362CFC">
      <w:pPr>
        <w:widowControl/>
        <w:numPr>
          <w:ilvl w:val="0"/>
          <w:numId w:val="6"/>
        </w:numPr>
        <w:autoSpaceDE/>
        <w:autoSpaceDN/>
        <w:adjustRightInd/>
        <w:rPr>
          <w:lang w:val="en-GB"/>
        </w:rPr>
      </w:pPr>
      <w:r w:rsidRPr="002E1451">
        <w:rPr>
          <w:lang w:val="en-GB"/>
        </w:rPr>
        <w:t xml:space="preserve">Action 65.2: NR </w:t>
      </w:r>
      <w:proofErr w:type="spellStart"/>
      <w:r w:rsidRPr="002E1451">
        <w:rPr>
          <w:lang w:val="en-GB"/>
        </w:rPr>
        <w:t>QoE</w:t>
      </w:r>
      <w:proofErr w:type="spellEnd"/>
    </w:p>
    <w:p w14:paraId="0B6D560B" w14:textId="77777777" w:rsidR="00362CFC" w:rsidRPr="002E1451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  <w:r w:rsidRPr="002E1451">
        <w:rPr>
          <w:lang w:val="en-GB"/>
        </w:rPr>
        <w:t>TF160: To provide R5w240106r1 to correct the test model figure. By 19th April.</w:t>
      </w:r>
    </w:p>
    <w:p w14:paraId="7C8A8C4E" w14:textId="77777777" w:rsidR="00362CFC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  <w:r w:rsidRPr="002E1451">
        <w:rPr>
          <w:lang w:val="en-GB"/>
        </w:rPr>
        <w:t>=&gt; provided on 19th April, also in R5-242310.</w:t>
      </w:r>
    </w:p>
    <w:p w14:paraId="6A3581E5" w14:textId="77777777" w:rsidR="00362CFC" w:rsidRDefault="00362CFC" w:rsidP="00362CFC">
      <w:pPr>
        <w:widowControl/>
        <w:autoSpaceDE/>
        <w:autoSpaceDN/>
        <w:adjustRightInd/>
        <w:ind w:left="720"/>
        <w:rPr>
          <w:lang w:val="en-GB"/>
        </w:rPr>
      </w:pPr>
    </w:p>
    <w:p w14:paraId="21C52E3F" w14:textId="77777777" w:rsidR="00362CFC" w:rsidRPr="002E1451" w:rsidRDefault="00362CFC" w:rsidP="00362CFC">
      <w:pPr>
        <w:widowControl/>
        <w:numPr>
          <w:ilvl w:val="1"/>
          <w:numId w:val="1"/>
        </w:numPr>
        <w:tabs>
          <w:tab w:val="clear" w:pos="1440"/>
        </w:tabs>
        <w:autoSpaceDE/>
        <w:autoSpaceDN/>
        <w:adjustRightInd/>
        <w:ind w:left="1080"/>
        <w:rPr>
          <w:lang w:val="en-GB"/>
        </w:rPr>
      </w:pPr>
      <w:r w:rsidRPr="002E1451">
        <w:rPr>
          <w:lang w:val="en-GB"/>
        </w:rPr>
        <w:t>Action 65.3: NB-IoT NTN NGSO</w:t>
      </w:r>
    </w:p>
    <w:p w14:paraId="248BEAA0" w14:textId="77777777" w:rsidR="00362CFC" w:rsidRPr="002E1451" w:rsidRDefault="00362CFC" w:rsidP="00362CFC">
      <w:pPr>
        <w:widowControl/>
        <w:autoSpaceDE/>
        <w:autoSpaceDN/>
        <w:adjustRightInd/>
        <w:ind w:left="1080"/>
        <w:rPr>
          <w:lang w:val="en-GB"/>
        </w:rPr>
      </w:pPr>
      <w:r w:rsidRPr="002E1451">
        <w:rPr>
          <w:lang w:val="en-GB"/>
        </w:rPr>
        <w:t>TF160: To provide MMI commands to deactivate/reactivate the satellite trajectory prediction. By RAN5#103.</w:t>
      </w:r>
    </w:p>
    <w:p w14:paraId="26B4B765" w14:textId="77777777" w:rsidR="00362CFC" w:rsidRDefault="00362CFC" w:rsidP="00362CFC">
      <w:pPr>
        <w:widowControl/>
        <w:autoSpaceDE/>
        <w:autoSpaceDN/>
        <w:adjustRightInd/>
        <w:ind w:left="720" w:firstLine="360"/>
        <w:rPr>
          <w:lang w:val="en-GB"/>
        </w:rPr>
      </w:pPr>
      <w:r w:rsidRPr="002E1451">
        <w:rPr>
          <w:lang w:val="en-GB"/>
        </w:rPr>
        <w:t xml:space="preserve">=&gt; provided in R5-242334. </w:t>
      </w:r>
    </w:p>
    <w:p w14:paraId="33F2B349" w14:textId="77777777" w:rsidR="003658AA" w:rsidRDefault="003658AA" w:rsidP="003658AA">
      <w:pPr>
        <w:widowControl/>
        <w:autoSpaceDE/>
        <w:autoSpaceDN/>
        <w:adjustRightInd/>
        <w:rPr>
          <w:lang w:val="en-GB"/>
        </w:rPr>
      </w:pPr>
    </w:p>
    <w:p w14:paraId="2A2DAA27" w14:textId="77777777" w:rsidR="003658AA" w:rsidRPr="003658AA" w:rsidRDefault="003658AA" w:rsidP="003658AA">
      <w:pPr>
        <w:widowControl/>
        <w:autoSpaceDE/>
        <w:autoSpaceDN/>
        <w:adjustRightInd/>
        <w:ind w:left="720"/>
        <w:rPr>
          <w:rFonts w:eastAsia="Times New Roman"/>
        </w:rPr>
      </w:pPr>
      <w:r w:rsidRPr="003658AA">
        <w:rPr>
          <w:rFonts w:eastAsia="Times New Roman"/>
          <w:lang w:val="en-GB"/>
        </w:rPr>
        <w:t>No comments</w:t>
      </w:r>
    </w:p>
    <w:p w14:paraId="27CE2351" w14:textId="77777777" w:rsidR="003658AA" w:rsidRDefault="003658AA" w:rsidP="003658AA">
      <w:pPr>
        <w:widowControl/>
        <w:autoSpaceDE/>
        <w:autoSpaceDN/>
        <w:adjustRightInd/>
        <w:rPr>
          <w:lang w:val="en-GB"/>
        </w:rPr>
      </w:pPr>
    </w:p>
    <w:p w14:paraId="7DEC6B2A" w14:textId="77777777" w:rsidR="00362CFC" w:rsidRPr="00B35B3A" w:rsidRDefault="00362CFC" w:rsidP="00362CFC">
      <w:pPr>
        <w:widowControl/>
        <w:numPr>
          <w:ilvl w:val="0"/>
          <w:numId w:val="1"/>
        </w:numPr>
        <w:autoSpaceDE/>
        <w:autoSpaceDN/>
        <w:adjustRightInd/>
        <w:rPr>
          <w:rFonts w:eastAsia="Times New Roman"/>
          <w:b/>
          <w:bCs/>
        </w:rPr>
      </w:pPr>
      <w:r w:rsidRPr="00B35B3A">
        <w:rPr>
          <w:rFonts w:eastAsia="Times New Roman"/>
          <w:b/>
          <w:bCs/>
          <w:lang w:val="en-GB"/>
        </w:rPr>
        <w:lastRenderedPageBreak/>
        <w:t>Rel-17 NR SDT:</w:t>
      </w:r>
    </w:p>
    <w:p w14:paraId="71D8236A" w14:textId="77777777" w:rsidR="00362CFC" w:rsidRPr="002E1451" w:rsidRDefault="00362CFC" w:rsidP="00362CFC">
      <w:pPr>
        <w:widowControl/>
        <w:numPr>
          <w:ilvl w:val="1"/>
          <w:numId w:val="7"/>
        </w:numPr>
        <w:autoSpaceDE/>
        <w:autoSpaceDN/>
        <w:adjustRightInd/>
        <w:rPr>
          <w:rFonts w:eastAsia="Times New Roman"/>
          <w:b/>
          <w:bCs/>
        </w:rPr>
      </w:pPr>
      <w:r w:rsidRPr="00B35B3A">
        <w:rPr>
          <w:rFonts w:eastAsia="Times New Roman"/>
          <w:b/>
          <w:bCs/>
          <w:lang w:val="en-GB"/>
        </w:rPr>
        <w:t>R5-242319r1 - Addition of NR/5GC Test Model aspects</w:t>
      </w:r>
    </w:p>
    <w:p w14:paraId="0BD38EC6" w14:textId="77777777" w:rsidR="00362CFC" w:rsidRPr="003658AA" w:rsidRDefault="00362CFC" w:rsidP="00362CFC">
      <w:pPr>
        <w:widowControl/>
        <w:autoSpaceDE/>
        <w:autoSpaceDN/>
        <w:adjustRightInd/>
        <w:ind w:left="1080"/>
        <w:rPr>
          <w:rFonts w:eastAsia="Times New Roman"/>
        </w:rPr>
      </w:pPr>
      <w:r w:rsidRPr="003658AA">
        <w:rPr>
          <w:rFonts w:eastAsia="Times New Roman"/>
          <w:lang w:val="en-GB"/>
        </w:rPr>
        <w:t>No comments</w:t>
      </w:r>
    </w:p>
    <w:p w14:paraId="4E18FFBF" w14:textId="77777777" w:rsidR="00362CFC" w:rsidRPr="00C21E16" w:rsidRDefault="00362CFC" w:rsidP="00362CFC">
      <w:pPr>
        <w:widowControl/>
        <w:autoSpaceDE/>
        <w:autoSpaceDN/>
        <w:adjustRightInd/>
        <w:ind w:left="1080"/>
        <w:rPr>
          <w:rFonts w:eastAsia="Times New Roman"/>
          <w:b/>
          <w:bCs/>
        </w:rPr>
      </w:pPr>
    </w:p>
    <w:p w14:paraId="3018169B" w14:textId="77777777" w:rsidR="00362CFC" w:rsidRPr="00C21E16" w:rsidRDefault="00362CFC" w:rsidP="00362CFC">
      <w:pPr>
        <w:widowControl/>
        <w:autoSpaceDE/>
        <w:autoSpaceDN/>
        <w:adjustRightInd/>
        <w:ind w:left="720"/>
        <w:rPr>
          <w:rFonts w:eastAsia="Times New Roman"/>
          <w:b/>
          <w:bCs/>
        </w:rPr>
      </w:pPr>
    </w:p>
    <w:p w14:paraId="27281872" w14:textId="77777777" w:rsidR="00362CFC" w:rsidRPr="00795DA3" w:rsidRDefault="00362CFC" w:rsidP="00362CFC">
      <w:pPr>
        <w:widowControl/>
        <w:numPr>
          <w:ilvl w:val="0"/>
          <w:numId w:val="1"/>
        </w:numPr>
        <w:autoSpaceDE/>
        <w:autoSpaceDN/>
        <w:adjustRightInd/>
        <w:rPr>
          <w:rFonts w:eastAsia="Times New Roman"/>
          <w:b/>
          <w:bCs/>
        </w:rPr>
      </w:pPr>
      <w:r w:rsidRPr="00795DA3">
        <w:rPr>
          <w:rFonts w:eastAsia="Times New Roman"/>
          <w:b/>
          <w:bCs/>
          <w:lang w:val="en-GB"/>
        </w:rPr>
        <w:t>R5s240268 (R&amp;S):</w:t>
      </w:r>
    </w:p>
    <w:p w14:paraId="483E829D" w14:textId="77777777" w:rsidR="00362CFC" w:rsidRPr="006E6EF5" w:rsidRDefault="00362CFC" w:rsidP="00362CFC">
      <w:pPr>
        <w:widowControl/>
        <w:numPr>
          <w:ilvl w:val="1"/>
          <w:numId w:val="1"/>
        </w:numPr>
        <w:autoSpaceDE/>
        <w:autoSpaceDN/>
        <w:adjustRightInd/>
        <w:ind w:left="1080"/>
        <w:rPr>
          <w:rFonts w:eastAsia="Times New Roman"/>
        </w:rPr>
      </w:pPr>
      <w:r w:rsidRPr="00B35B3A">
        <w:rPr>
          <w:rFonts w:eastAsia="Times New Roman"/>
          <w:lang w:val="en-GB"/>
        </w:rPr>
        <w:t>Correction to NR MAC test case 7.1.1.6.1</w:t>
      </w:r>
    </w:p>
    <w:p w14:paraId="21259987" w14:textId="4FD54201" w:rsidR="00362CFC" w:rsidRDefault="00362CFC" w:rsidP="00362CFC">
      <w:pPr>
        <w:widowControl/>
        <w:autoSpaceDE/>
        <w:autoSpaceDN/>
        <w:adjustRightInd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     Anritsu proposal is same as LTE, racing condition may result in RLC Status PDU for RRC Reconfiguration Complete to be scheduled in same slot as SS configured CS-RNTI grant. And if SS </w:t>
      </w:r>
      <w:r w:rsidR="00225B0E">
        <w:rPr>
          <w:rFonts w:eastAsia="Times New Roman"/>
          <w:lang w:val="en-GB"/>
        </w:rPr>
        <w:t>u</w:t>
      </w:r>
      <w:r>
        <w:rPr>
          <w:rFonts w:eastAsia="Times New Roman"/>
          <w:lang w:val="en-GB"/>
        </w:rPr>
        <w:t>ses configured grant without sending a C-RNTI DCI, UE will not receive it.</w:t>
      </w:r>
    </w:p>
    <w:p w14:paraId="3A7F9760" w14:textId="77777777" w:rsidR="00362CFC" w:rsidRDefault="00362CFC" w:rsidP="00362CFC">
      <w:pPr>
        <w:widowControl/>
        <w:autoSpaceDE/>
        <w:autoSpaceDN/>
        <w:adjustRightInd/>
        <w:rPr>
          <w:rFonts w:eastAsia="Times New Roman"/>
          <w:lang w:val="en-GB"/>
        </w:rPr>
      </w:pPr>
      <w:r>
        <w:rPr>
          <w:rFonts w:eastAsia="Times New Roman"/>
          <w:lang w:val="en-GB"/>
        </w:rPr>
        <w:t>Hence Anritsu additional changes will be accepted and incorporated as additional changes.</w:t>
      </w:r>
    </w:p>
    <w:p w14:paraId="4BDF14B7" w14:textId="77777777" w:rsidR="00362CFC" w:rsidRPr="00F368B5" w:rsidRDefault="00362CFC" w:rsidP="00362CFC">
      <w:pPr>
        <w:widowControl/>
        <w:autoSpaceDE/>
        <w:autoSpaceDN/>
        <w:adjustRightInd/>
        <w:rPr>
          <w:rFonts w:eastAsia="Times New Roman"/>
        </w:rPr>
      </w:pPr>
    </w:p>
    <w:p w14:paraId="482A9E53" w14:textId="77777777" w:rsidR="00362CFC" w:rsidRPr="00B35B3A" w:rsidRDefault="00362CFC" w:rsidP="00362CFC">
      <w:pPr>
        <w:widowControl/>
        <w:autoSpaceDE/>
        <w:autoSpaceDN/>
        <w:adjustRightInd/>
        <w:ind w:left="1080"/>
        <w:rPr>
          <w:rFonts w:eastAsia="Times New Roman"/>
        </w:rPr>
      </w:pPr>
    </w:p>
    <w:p w14:paraId="2608BAEF" w14:textId="378E0025" w:rsidR="00362CFC" w:rsidRPr="00795DA3" w:rsidRDefault="00362CFC" w:rsidP="00362CFC">
      <w:pPr>
        <w:widowControl/>
        <w:numPr>
          <w:ilvl w:val="0"/>
          <w:numId w:val="1"/>
        </w:numPr>
        <w:autoSpaceDE/>
        <w:autoSpaceDN/>
        <w:adjustRightInd/>
        <w:rPr>
          <w:rFonts w:eastAsia="Times New Roman"/>
          <w:b/>
          <w:bCs/>
          <w:lang w:val="en-GB"/>
        </w:rPr>
      </w:pPr>
      <w:r w:rsidRPr="00795DA3">
        <w:rPr>
          <w:rFonts w:eastAsia="Times New Roman"/>
          <w:b/>
          <w:bCs/>
          <w:lang w:val="en-GB"/>
        </w:rPr>
        <w:t>R5-240268r1</w:t>
      </w:r>
      <w:r w:rsidR="00795DA3">
        <w:rPr>
          <w:rFonts w:eastAsia="Times New Roman"/>
          <w:b/>
          <w:bCs/>
          <w:lang w:val="en-GB"/>
        </w:rPr>
        <w:t xml:space="preserve"> </w:t>
      </w:r>
      <w:r w:rsidRPr="00795DA3">
        <w:rPr>
          <w:rFonts w:eastAsia="Times New Roman"/>
          <w:b/>
          <w:bCs/>
          <w:lang w:val="en-GB"/>
        </w:rPr>
        <w:t>(11.3.1 TC)</w:t>
      </w:r>
      <w:r w:rsidR="00795DA3">
        <w:rPr>
          <w:rFonts w:eastAsia="Times New Roman"/>
          <w:b/>
          <w:bCs/>
          <w:lang w:val="en-GB"/>
        </w:rPr>
        <w:t>:</w:t>
      </w:r>
    </w:p>
    <w:p w14:paraId="37F82211" w14:textId="2FE45443" w:rsidR="00362CFC" w:rsidRDefault="00362CFC" w:rsidP="00362CFC">
      <w:pPr>
        <w:widowControl/>
        <w:autoSpaceDE/>
        <w:autoSpaceDN/>
        <w:adjustRightInd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    </w:t>
      </w:r>
      <w:r w:rsidR="0063702D">
        <w:rPr>
          <w:rFonts w:eastAsia="Times New Roman"/>
          <w:lang w:val="en-GB"/>
        </w:rPr>
        <w:t>R&amp;S</w:t>
      </w:r>
      <w:r>
        <w:rPr>
          <w:rFonts w:eastAsia="Times New Roman"/>
          <w:lang w:val="en-GB"/>
        </w:rPr>
        <w:t xml:space="preserve">: IMS enabled devices will fail in step </w:t>
      </w:r>
      <w:proofErr w:type="gramStart"/>
      <w:r>
        <w:rPr>
          <w:rFonts w:eastAsia="Times New Roman"/>
          <w:lang w:val="en-GB"/>
        </w:rPr>
        <w:t>5;</w:t>
      </w:r>
      <w:proofErr w:type="gramEnd"/>
    </w:p>
    <w:p w14:paraId="453FA557" w14:textId="57D995BE" w:rsidR="00362CFC" w:rsidRDefault="00362CFC" w:rsidP="00362CFC">
      <w:pPr>
        <w:widowControl/>
        <w:autoSpaceDE/>
        <w:autoSpaceDN/>
        <w:adjustRightInd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     </w:t>
      </w:r>
      <w:r w:rsidR="0063702D">
        <w:rPr>
          <w:rFonts w:eastAsia="Times New Roman"/>
          <w:lang w:val="en-GB"/>
        </w:rPr>
        <w:t>TF160</w:t>
      </w:r>
      <w:r>
        <w:rPr>
          <w:rFonts w:eastAsia="Times New Roman"/>
          <w:lang w:val="en-GB"/>
        </w:rPr>
        <w:t>: UE cannot send data on Access Class 7</w:t>
      </w:r>
      <w:r w:rsidR="0063702D">
        <w:rPr>
          <w:rFonts w:eastAsia="Times New Roman"/>
          <w:lang w:val="en-GB"/>
        </w:rPr>
        <w:t xml:space="preserve"> because</w:t>
      </w:r>
      <w:r>
        <w:rPr>
          <w:rFonts w:eastAsia="Times New Roman"/>
          <w:lang w:val="en-GB"/>
        </w:rPr>
        <w:t xml:space="preserve"> Test </w:t>
      </w:r>
      <w:r w:rsidR="0063702D">
        <w:rPr>
          <w:rFonts w:eastAsia="Times New Roman"/>
          <w:lang w:val="en-GB"/>
        </w:rPr>
        <w:t>L</w:t>
      </w:r>
      <w:r>
        <w:rPr>
          <w:rFonts w:eastAsia="Times New Roman"/>
          <w:lang w:val="en-GB"/>
        </w:rPr>
        <w:t xml:space="preserve">oop </w:t>
      </w:r>
      <w:r w:rsidR="0063702D">
        <w:rPr>
          <w:rFonts w:eastAsia="Times New Roman"/>
          <w:lang w:val="en-GB"/>
        </w:rPr>
        <w:t>M</w:t>
      </w:r>
      <w:r>
        <w:rPr>
          <w:rFonts w:eastAsia="Times New Roman"/>
          <w:lang w:val="en-GB"/>
        </w:rPr>
        <w:t>ode B is active.</w:t>
      </w:r>
      <w:r w:rsidR="0063702D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>UE sh</w:t>
      </w:r>
      <w:r w:rsidR="0063702D">
        <w:rPr>
          <w:rFonts w:eastAsia="Times New Roman"/>
          <w:lang w:val="en-GB"/>
        </w:rPr>
        <w:t>all</w:t>
      </w:r>
      <w:r>
        <w:rPr>
          <w:rFonts w:eastAsia="Times New Roman"/>
          <w:lang w:val="en-GB"/>
        </w:rPr>
        <w:t xml:space="preserve"> not send data as access class</w:t>
      </w:r>
      <w:r w:rsidR="0063702D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 xml:space="preserve">is blocked. After </w:t>
      </w:r>
      <w:r w:rsidR="0063702D">
        <w:rPr>
          <w:rFonts w:eastAsia="Times New Roman"/>
          <w:lang w:val="en-GB"/>
        </w:rPr>
        <w:t xml:space="preserve">access </w:t>
      </w:r>
      <w:r>
        <w:rPr>
          <w:rFonts w:eastAsia="Times New Roman"/>
          <w:lang w:val="en-GB"/>
        </w:rPr>
        <w:t>class is changed UE will send the Data.</w:t>
      </w:r>
    </w:p>
    <w:p w14:paraId="42B602F0" w14:textId="6FB83E90" w:rsidR="00362CFC" w:rsidRDefault="00362CFC" w:rsidP="00362CFC">
      <w:pPr>
        <w:widowControl/>
        <w:autoSpaceDE/>
        <w:autoSpaceDN/>
        <w:adjustRightInd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  </w:t>
      </w:r>
      <w:r w:rsidR="0063702D">
        <w:rPr>
          <w:rFonts w:eastAsia="Times New Roman"/>
          <w:lang w:val="en-GB"/>
        </w:rPr>
        <w:t>R&amp;S</w:t>
      </w:r>
      <w:r>
        <w:rPr>
          <w:rFonts w:eastAsia="Times New Roman"/>
          <w:lang w:val="en-GB"/>
        </w:rPr>
        <w:t xml:space="preserve">: If Loopback </w:t>
      </w:r>
      <w:r w:rsidR="0063702D">
        <w:rPr>
          <w:rFonts w:eastAsia="Times New Roman"/>
          <w:lang w:val="en-GB"/>
        </w:rPr>
        <w:t xml:space="preserve">data </w:t>
      </w:r>
      <w:r>
        <w:rPr>
          <w:rFonts w:eastAsia="Times New Roman"/>
          <w:lang w:val="en-GB"/>
        </w:rPr>
        <w:t>happens to be on DRB meant for IMS signalling</w:t>
      </w:r>
      <w:r w:rsidR="0063702D">
        <w:rPr>
          <w:rFonts w:eastAsia="Times New Roman"/>
          <w:lang w:val="en-GB"/>
        </w:rPr>
        <w:t xml:space="preserve">, </w:t>
      </w:r>
      <w:r>
        <w:rPr>
          <w:rFonts w:eastAsia="Times New Roman"/>
          <w:lang w:val="en-GB"/>
        </w:rPr>
        <w:t>based on core spec reference given</w:t>
      </w:r>
      <w:r w:rsidR="0063702D">
        <w:rPr>
          <w:rFonts w:eastAsia="Times New Roman"/>
          <w:lang w:val="en-GB"/>
        </w:rPr>
        <w:t>,</w:t>
      </w:r>
      <w:r>
        <w:rPr>
          <w:rFonts w:eastAsia="Times New Roman"/>
          <w:lang w:val="en-GB"/>
        </w:rPr>
        <w:t xml:space="preserve"> UE is treating this data as IMS signalling and hence access class 9 instead of 7 which is barred hence side effects.</w:t>
      </w:r>
      <w:r w:rsidR="0063702D">
        <w:rPr>
          <w:rFonts w:eastAsia="Times New Roman"/>
          <w:lang w:val="en-GB"/>
        </w:rPr>
        <w:t xml:space="preserve"> There may be other test cases impacted (e.g. 9.1.1.7), but so far only TC 11.3.1 has been identified and analysed</w:t>
      </w:r>
      <w:r>
        <w:rPr>
          <w:rFonts w:eastAsia="Times New Roman"/>
          <w:lang w:val="en-GB"/>
        </w:rPr>
        <w:t>.</w:t>
      </w:r>
    </w:p>
    <w:p w14:paraId="5B9B937E" w14:textId="77777777" w:rsidR="00362CFC" w:rsidRDefault="00362CFC" w:rsidP="00362CFC">
      <w:pPr>
        <w:widowControl/>
        <w:autoSpaceDE/>
        <w:autoSpaceDN/>
        <w:adjustRightInd/>
        <w:rPr>
          <w:rFonts w:eastAsia="Times New Roman"/>
          <w:lang w:val="en-GB"/>
        </w:rPr>
      </w:pPr>
    </w:p>
    <w:p w14:paraId="7A762E99" w14:textId="63868057" w:rsidR="00362CFC" w:rsidRPr="007C10D4" w:rsidRDefault="00362CFC" w:rsidP="00362CFC">
      <w:pPr>
        <w:widowControl/>
        <w:numPr>
          <w:ilvl w:val="0"/>
          <w:numId w:val="1"/>
        </w:numPr>
        <w:autoSpaceDE/>
        <w:autoSpaceDN/>
        <w:adjustRightInd/>
        <w:rPr>
          <w:rFonts w:eastAsia="Times New Roman"/>
          <w:b/>
          <w:bCs/>
          <w:lang w:val="en-GB"/>
        </w:rPr>
      </w:pPr>
      <w:r w:rsidRPr="007C10D4">
        <w:rPr>
          <w:rFonts w:eastAsia="Times New Roman"/>
          <w:b/>
          <w:bCs/>
          <w:lang w:val="en-GB"/>
        </w:rPr>
        <w:t>R5-242767 (NR NTN 6.1.2.8a)</w:t>
      </w:r>
      <w:r w:rsidR="007C10D4">
        <w:rPr>
          <w:rFonts w:eastAsia="Times New Roman"/>
          <w:b/>
          <w:bCs/>
          <w:lang w:val="en-GB"/>
        </w:rPr>
        <w:t>:</w:t>
      </w:r>
    </w:p>
    <w:p w14:paraId="22E69E04" w14:textId="52E0173C" w:rsidR="00362CFC" w:rsidRDefault="007C10D4" w:rsidP="00362CFC">
      <w:pPr>
        <w:widowControl/>
        <w:autoSpaceDE/>
        <w:autoSpaceDN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TF160</w:t>
      </w:r>
      <w:r w:rsidR="00362CFC">
        <w:rPr>
          <w:rFonts w:eastAsia="Times New Roman"/>
          <w:lang w:val="en-GB"/>
        </w:rPr>
        <w:t>: Question on a specific value specified under question (5[proposed] or D [makes more sense] hex).</w:t>
      </w:r>
    </w:p>
    <w:p w14:paraId="0448D1CE" w14:textId="20FF26BA" w:rsidR="00362CFC" w:rsidRDefault="007C10D4" w:rsidP="00362CFC">
      <w:pPr>
        <w:widowControl/>
        <w:autoSpaceDE/>
        <w:autoSpaceDN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Qualcomm</w:t>
      </w:r>
      <w:r w:rsidR="00362CFC">
        <w:rPr>
          <w:rFonts w:eastAsia="Times New Roman"/>
          <w:lang w:val="en-GB"/>
        </w:rPr>
        <w:t xml:space="preserve">: </w:t>
      </w:r>
      <w:r>
        <w:rPr>
          <w:rFonts w:eastAsia="Times New Roman"/>
          <w:lang w:val="en-GB"/>
        </w:rPr>
        <w:t>We are w</w:t>
      </w:r>
      <w:r w:rsidR="00362CFC">
        <w:rPr>
          <w:rFonts w:eastAsia="Times New Roman"/>
          <w:lang w:val="en-GB"/>
        </w:rPr>
        <w:t xml:space="preserve">aiting for internal feedback. May be some response expected by tomorrow. </w:t>
      </w:r>
    </w:p>
    <w:p w14:paraId="78A570D9" w14:textId="753B44BC" w:rsidR="00362CFC" w:rsidRDefault="007C10D4" w:rsidP="00362CFC">
      <w:pPr>
        <w:widowControl/>
        <w:autoSpaceDE/>
        <w:autoSpaceDN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TF160</w:t>
      </w:r>
      <w:r w:rsidR="00362CFC">
        <w:rPr>
          <w:rFonts w:eastAsia="Times New Roman"/>
          <w:lang w:val="en-GB"/>
        </w:rPr>
        <w:t xml:space="preserve">: Wants to </w:t>
      </w:r>
      <w:r>
        <w:rPr>
          <w:rFonts w:eastAsia="Times New Roman"/>
          <w:lang w:val="en-GB"/>
        </w:rPr>
        <w:t>make sure the correct value is included in the test specification</w:t>
      </w:r>
      <w:r w:rsidR="00362CFC">
        <w:rPr>
          <w:rFonts w:eastAsia="Times New Roman"/>
          <w:lang w:val="en-GB"/>
        </w:rPr>
        <w:t xml:space="preserve">. </w:t>
      </w:r>
    </w:p>
    <w:p w14:paraId="7DE72AB1" w14:textId="77777777" w:rsidR="00362CFC" w:rsidRDefault="00362CFC" w:rsidP="00362CFC">
      <w:pPr>
        <w:widowControl/>
        <w:autoSpaceDE/>
        <w:autoSpaceDN/>
        <w:adjustRightInd/>
        <w:ind w:left="720"/>
        <w:rPr>
          <w:rFonts w:eastAsia="Times New Roman"/>
          <w:lang w:val="en-GB"/>
        </w:rPr>
      </w:pPr>
    </w:p>
    <w:p w14:paraId="36B15A8E" w14:textId="77777777" w:rsidR="00362CFC" w:rsidRPr="00952361" w:rsidRDefault="00362CFC" w:rsidP="00362CFC">
      <w:pPr>
        <w:widowControl/>
        <w:numPr>
          <w:ilvl w:val="0"/>
          <w:numId w:val="1"/>
        </w:numPr>
        <w:autoSpaceDE/>
        <w:autoSpaceDN/>
        <w:adjustRightInd/>
        <w:rPr>
          <w:rFonts w:eastAsia="Times New Roman"/>
          <w:b/>
          <w:bCs/>
        </w:rPr>
      </w:pPr>
      <w:r w:rsidRPr="00952361">
        <w:rPr>
          <w:rFonts w:eastAsia="Times New Roman"/>
          <w:b/>
          <w:bCs/>
          <w:lang w:val="en-GB"/>
        </w:rPr>
        <w:t>Rel-17 NB-IoT NTN:</w:t>
      </w:r>
    </w:p>
    <w:p w14:paraId="4CEBDB38" w14:textId="77777777" w:rsidR="00362CFC" w:rsidRPr="000203C8" w:rsidRDefault="00362CFC" w:rsidP="00362CFC">
      <w:pPr>
        <w:widowControl/>
        <w:numPr>
          <w:ilvl w:val="1"/>
          <w:numId w:val="1"/>
        </w:numPr>
        <w:tabs>
          <w:tab w:val="clear" w:pos="1440"/>
        </w:tabs>
        <w:autoSpaceDE/>
        <w:autoSpaceDN/>
        <w:adjustRightInd/>
        <w:ind w:left="1080"/>
        <w:rPr>
          <w:rFonts w:eastAsia="Times New Roman"/>
        </w:rPr>
      </w:pPr>
      <w:r w:rsidRPr="00B35B3A">
        <w:rPr>
          <w:rFonts w:eastAsia="Times New Roman"/>
          <w:lang w:val="en-GB"/>
        </w:rPr>
        <w:t>Test cases (re-)verification regime for NGSO branch.</w:t>
      </w:r>
    </w:p>
    <w:p w14:paraId="0F45C0D3" w14:textId="77777777" w:rsidR="00362CFC" w:rsidRPr="000203C8" w:rsidRDefault="00362CFC" w:rsidP="00362CFC">
      <w:pPr>
        <w:widowControl/>
        <w:numPr>
          <w:ilvl w:val="1"/>
          <w:numId w:val="1"/>
        </w:numPr>
        <w:tabs>
          <w:tab w:val="clear" w:pos="1440"/>
        </w:tabs>
        <w:autoSpaceDE/>
        <w:autoSpaceDN/>
        <w:adjustRightInd/>
        <w:ind w:left="1080"/>
        <w:rPr>
          <w:rFonts w:eastAsia="Times New Roman"/>
        </w:rPr>
      </w:pPr>
      <w:r w:rsidRPr="000203C8">
        <w:rPr>
          <w:rFonts w:eastAsia="Times New Roman"/>
          <w:lang w:val="en-GB"/>
        </w:rPr>
        <w:t>R5w240109: “TF160 did not request re-verification for the NTN GSO specific branches in the legacy test cases as they are very similar to the GSO branches in the new NB-IoT NTN test cases, for which verification submissions with SS logs were provided.”</w:t>
      </w:r>
    </w:p>
    <w:p w14:paraId="02030B17" w14:textId="77777777" w:rsidR="00362CFC" w:rsidRPr="000203C8" w:rsidRDefault="00362CFC" w:rsidP="00362CFC">
      <w:pPr>
        <w:widowControl/>
        <w:autoSpaceDE/>
        <w:autoSpaceDN/>
        <w:adjustRightInd/>
        <w:ind w:left="1800"/>
        <w:rPr>
          <w:rFonts w:eastAsia="Times New Roman"/>
        </w:rPr>
      </w:pPr>
      <w:r w:rsidRPr="000203C8">
        <w:rPr>
          <w:rFonts w:eastAsia="Times New Roman"/>
          <w:lang w:val="en-GB"/>
        </w:rPr>
        <w:t>7 out of 8 NB-IoT NTN Rel-17 test cases have been verified with GSO scenario =&gt; Approved TTCN status.</w:t>
      </w:r>
    </w:p>
    <w:p w14:paraId="49CD19D1" w14:textId="77777777" w:rsidR="00362CFC" w:rsidRPr="000203C8" w:rsidRDefault="00362CFC" w:rsidP="00362CFC">
      <w:pPr>
        <w:widowControl/>
        <w:autoSpaceDE/>
        <w:autoSpaceDN/>
        <w:adjustRightInd/>
        <w:ind w:left="720"/>
        <w:rPr>
          <w:rFonts w:eastAsia="Times New Roman"/>
        </w:rPr>
      </w:pPr>
      <w:r w:rsidRPr="000203C8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ab/>
      </w:r>
      <w:r w:rsidRPr="000203C8">
        <w:rPr>
          <w:rFonts w:eastAsia="Times New Roman"/>
          <w:lang w:val="en-GB"/>
        </w:rPr>
        <w:t xml:space="preserve">Last TC 22.3.1.13: R5s240246 </w:t>
      </w:r>
      <w:proofErr w:type="spellStart"/>
      <w:proofErr w:type="gramStart"/>
      <w:r w:rsidRPr="000203C8">
        <w:rPr>
          <w:rFonts w:eastAsia="Times New Roman"/>
          <w:lang w:val="en-GB"/>
        </w:rPr>
        <w:t>P.Agreed</w:t>
      </w:r>
      <w:proofErr w:type="spellEnd"/>
      <w:proofErr w:type="gramEnd"/>
      <w:r w:rsidRPr="000203C8">
        <w:rPr>
          <w:rFonts w:eastAsia="Times New Roman"/>
          <w:lang w:val="en-GB"/>
        </w:rPr>
        <w:t>, associated prose R5-243480 agreed.</w:t>
      </w:r>
    </w:p>
    <w:p w14:paraId="5C644410" w14:textId="77777777" w:rsidR="00362CFC" w:rsidRPr="000203C8" w:rsidRDefault="00362CFC" w:rsidP="00362CFC">
      <w:pPr>
        <w:widowControl/>
        <w:numPr>
          <w:ilvl w:val="1"/>
          <w:numId w:val="1"/>
        </w:numPr>
        <w:tabs>
          <w:tab w:val="clear" w:pos="1440"/>
        </w:tabs>
        <w:autoSpaceDE/>
        <w:autoSpaceDN/>
        <w:adjustRightInd/>
        <w:ind w:left="1080"/>
        <w:rPr>
          <w:rFonts w:eastAsia="Times New Roman"/>
        </w:rPr>
      </w:pPr>
      <w:r w:rsidRPr="000203C8">
        <w:rPr>
          <w:rFonts w:eastAsia="Times New Roman"/>
          <w:lang w:val="en-GB"/>
        </w:rPr>
        <w:t xml:space="preserve">For NB-IoT NTN NGSO: </w:t>
      </w:r>
    </w:p>
    <w:p w14:paraId="0D940231" w14:textId="77777777" w:rsidR="00362CFC" w:rsidRPr="000203C8" w:rsidRDefault="00362CFC" w:rsidP="00952361">
      <w:pPr>
        <w:widowControl/>
        <w:numPr>
          <w:ilvl w:val="1"/>
          <w:numId w:val="1"/>
        </w:numPr>
        <w:autoSpaceDE/>
        <w:autoSpaceDN/>
        <w:adjustRightInd/>
        <w:rPr>
          <w:rFonts w:eastAsia="Times New Roman"/>
        </w:rPr>
      </w:pPr>
      <w:r w:rsidRPr="000203C8">
        <w:rPr>
          <w:rFonts w:eastAsia="Times New Roman"/>
          <w:lang w:val="en-GB"/>
        </w:rPr>
        <w:t xml:space="preserve">TF160 requires at least 1 re-verification for 1 of the 8 NB-IoT NTN Rel-17 test cases: Category F TTCN CR + SS </w:t>
      </w:r>
      <w:proofErr w:type="gramStart"/>
      <w:r w:rsidRPr="000203C8">
        <w:rPr>
          <w:rFonts w:eastAsia="Times New Roman"/>
          <w:lang w:val="en-GB"/>
        </w:rPr>
        <w:t>log ;</w:t>
      </w:r>
      <w:proofErr w:type="gramEnd"/>
      <w:r w:rsidRPr="000203C8">
        <w:rPr>
          <w:rFonts w:eastAsia="Times New Roman"/>
          <w:lang w:val="en-GB"/>
        </w:rPr>
        <w:t xml:space="preserve"> 2 weeks review period. </w:t>
      </w:r>
    </w:p>
    <w:p w14:paraId="0224C641" w14:textId="77777777" w:rsidR="00362CFC" w:rsidRPr="000203C8" w:rsidRDefault="00362CFC" w:rsidP="00952361">
      <w:pPr>
        <w:widowControl/>
        <w:numPr>
          <w:ilvl w:val="1"/>
          <w:numId w:val="1"/>
        </w:numPr>
        <w:autoSpaceDE/>
        <w:autoSpaceDN/>
        <w:adjustRightInd/>
        <w:rPr>
          <w:rFonts w:eastAsia="Times New Roman"/>
        </w:rPr>
      </w:pPr>
      <w:r w:rsidRPr="000203C8">
        <w:rPr>
          <w:rFonts w:eastAsia="Times New Roman"/>
          <w:lang w:val="en-GB"/>
        </w:rPr>
        <w:t>Once 1 re-verification TTCN CR + SS log has been agreed, we move back to usual TTCN maintenance process (Category F TTCN CR only).</w:t>
      </w:r>
    </w:p>
    <w:p w14:paraId="57D664C8" w14:textId="7E6977A5" w:rsidR="00362CFC" w:rsidRDefault="00362CFC" w:rsidP="00362CFC">
      <w:pPr>
        <w:widowControl/>
        <w:autoSpaceDE/>
        <w:autoSpaceDN/>
        <w:adjustRightInd/>
        <w:rPr>
          <w:rFonts w:eastAsia="Times New Roman"/>
        </w:rPr>
      </w:pPr>
      <w:r>
        <w:rPr>
          <w:rFonts w:eastAsia="Times New Roman"/>
        </w:rPr>
        <w:lastRenderedPageBreak/>
        <w:t xml:space="preserve">      </w:t>
      </w:r>
      <w:r w:rsidR="00952361">
        <w:rPr>
          <w:rFonts w:eastAsia="Times New Roman"/>
        </w:rPr>
        <w:t>R&amp;S</w:t>
      </w:r>
      <w:r>
        <w:rPr>
          <w:rFonts w:eastAsia="Times New Roman"/>
        </w:rPr>
        <w:t xml:space="preserve">: Which test case for which NB-IoT NTN NGSO will be </w:t>
      </w:r>
      <w:proofErr w:type="gramStart"/>
      <w:r>
        <w:rPr>
          <w:rFonts w:eastAsia="Times New Roman"/>
        </w:rPr>
        <w:t>requested</w:t>
      </w:r>
      <w:proofErr w:type="gramEnd"/>
    </w:p>
    <w:p w14:paraId="56E53D33" w14:textId="6A97002C" w:rsidR="00362CFC" w:rsidRDefault="00362CFC" w:rsidP="00362CFC">
      <w:pPr>
        <w:widowControl/>
        <w:autoSpaceDE/>
        <w:autoSpaceDN/>
        <w:adjustRightInd/>
        <w:rPr>
          <w:rFonts w:eastAsia="Times New Roman"/>
        </w:rPr>
      </w:pPr>
      <w:r>
        <w:rPr>
          <w:rFonts w:eastAsia="Times New Roman"/>
        </w:rPr>
        <w:t xml:space="preserve">     </w:t>
      </w:r>
      <w:r w:rsidR="00952361">
        <w:rPr>
          <w:rFonts w:eastAsia="Times New Roman"/>
        </w:rPr>
        <w:t>TF160</w:t>
      </w:r>
      <w:r>
        <w:rPr>
          <w:rFonts w:eastAsia="Times New Roman"/>
        </w:rPr>
        <w:t>: No preference</w:t>
      </w:r>
      <w:r w:rsidR="00952361">
        <w:rPr>
          <w:rFonts w:eastAsia="Times New Roman"/>
        </w:rPr>
        <w:t xml:space="preserve"> initially</w:t>
      </w:r>
      <w:r>
        <w:rPr>
          <w:rFonts w:eastAsia="Times New Roman"/>
        </w:rPr>
        <w:t xml:space="preserve">. </w:t>
      </w:r>
      <w:r w:rsidR="00952361">
        <w:rPr>
          <w:rFonts w:eastAsia="Times New Roman"/>
        </w:rPr>
        <w:t>But we will double-</w:t>
      </w:r>
      <w:r>
        <w:rPr>
          <w:rFonts w:eastAsia="Times New Roman"/>
        </w:rPr>
        <w:t>check internally and come back by Friday.</w:t>
      </w:r>
    </w:p>
    <w:p w14:paraId="3369B7A0" w14:textId="464F6A63" w:rsidR="00362CFC" w:rsidRDefault="00952361" w:rsidP="00362CFC">
      <w:pPr>
        <w:widowControl/>
        <w:autoSpaceDE/>
        <w:autoSpaceDN/>
        <w:adjustRightInd/>
        <w:ind w:left="-360" w:firstLine="720"/>
        <w:rPr>
          <w:rFonts w:eastAsia="Times New Roman"/>
        </w:rPr>
      </w:pPr>
      <w:r>
        <w:rPr>
          <w:rFonts w:eastAsia="Times New Roman"/>
        </w:rPr>
        <w:t>R&amp;S</w:t>
      </w:r>
      <w:r w:rsidR="00362CFC">
        <w:rPr>
          <w:rFonts w:eastAsia="Times New Roman"/>
        </w:rPr>
        <w:t xml:space="preserve">. Want to make </w:t>
      </w:r>
      <w:r>
        <w:rPr>
          <w:rFonts w:eastAsia="Times New Roman"/>
        </w:rPr>
        <w:t>sure</w:t>
      </w:r>
      <w:r w:rsidR="00362CFC">
        <w:rPr>
          <w:rFonts w:eastAsia="Times New Roman"/>
        </w:rPr>
        <w:t xml:space="preserve"> </w:t>
      </w:r>
      <w:r>
        <w:rPr>
          <w:rFonts w:eastAsia="Times New Roman"/>
        </w:rPr>
        <w:t>there is</w:t>
      </w:r>
      <w:r w:rsidR="00362CFC">
        <w:rPr>
          <w:rFonts w:eastAsia="Times New Roman"/>
        </w:rPr>
        <w:t xml:space="preserve"> no challenge after the test case is selected by SS vendors</w:t>
      </w:r>
      <w:r>
        <w:rPr>
          <w:rFonts w:eastAsia="Times New Roman"/>
        </w:rPr>
        <w:t>.</w:t>
      </w:r>
    </w:p>
    <w:p w14:paraId="79B656C1" w14:textId="053D03A4" w:rsidR="00362CFC" w:rsidRPr="000203C8" w:rsidRDefault="00952361" w:rsidP="00362CFC">
      <w:pPr>
        <w:widowControl/>
        <w:autoSpaceDE/>
        <w:autoSpaceDN/>
        <w:adjustRightInd/>
        <w:ind w:left="-360" w:firstLine="720"/>
        <w:rPr>
          <w:rFonts w:eastAsia="Times New Roman"/>
        </w:rPr>
      </w:pPr>
      <w:r>
        <w:rPr>
          <w:rFonts w:eastAsia="Times New Roman"/>
        </w:rPr>
        <w:t>TF160</w:t>
      </w:r>
      <w:r w:rsidR="00362CFC">
        <w:rPr>
          <w:rFonts w:eastAsia="Times New Roman"/>
        </w:rPr>
        <w:t>: will come back discussing internally.</w:t>
      </w:r>
    </w:p>
    <w:p w14:paraId="632B1DF3" w14:textId="77777777" w:rsidR="00362CFC" w:rsidRPr="00B35B3A" w:rsidRDefault="00362CFC" w:rsidP="00362CFC">
      <w:pPr>
        <w:widowControl/>
        <w:autoSpaceDE/>
        <w:autoSpaceDN/>
        <w:adjustRightInd/>
        <w:ind w:left="-360"/>
        <w:rPr>
          <w:rFonts w:eastAsia="Times New Roman"/>
        </w:rPr>
      </w:pPr>
    </w:p>
    <w:p w14:paraId="0828EC97" w14:textId="77777777" w:rsidR="00362CFC" w:rsidRPr="00952361" w:rsidRDefault="00362CFC" w:rsidP="00362CFC">
      <w:pPr>
        <w:widowControl/>
        <w:autoSpaceDE/>
        <w:autoSpaceDN/>
        <w:adjustRightInd/>
        <w:rPr>
          <w:rFonts w:eastAsia="Times New Roman"/>
          <w:b/>
          <w:bCs/>
        </w:rPr>
      </w:pPr>
      <w:r w:rsidRPr="00952361">
        <w:rPr>
          <w:rFonts w:eastAsia="Times New Roman"/>
          <w:b/>
          <w:bCs/>
        </w:rPr>
        <w:t>7   R5-243475: IRAT HO to UTRAN test sequence</w:t>
      </w:r>
    </w:p>
    <w:p w14:paraId="25091341" w14:textId="77777777" w:rsidR="00362CFC" w:rsidRDefault="00362CFC" w:rsidP="00362CFC">
      <w:pPr>
        <w:widowControl/>
        <w:autoSpaceDE/>
        <w:autoSpaceDN/>
        <w:adjustRightInd/>
        <w:rPr>
          <w:rFonts w:eastAsia="Times New Roman"/>
        </w:rPr>
      </w:pPr>
    </w:p>
    <w:p w14:paraId="68347981" w14:textId="25DD3DD2" w:rsidR="00362CFC" w:rsidRPr="00B35B3A" w:rsidRDefault="00952361" w:rsidP="00362CFC">
      <w:pPr>
        <w:widowControl/>
        <w:autoSpaceDE/>
        <w:autoSpaceDN/>
        <w:adjustRightInd/>
        <w:rPr>
          <w:rFonts w:eastAsia="Times New Roman"/>
        </w:rPr>
      </w:pPr>
      <w:r>
        <w:rPr>
          <w:rFonts w:eastAsia="Times New Roman"/>
        </w:rPr>
        <w:t>TF160</w:t>
      </w:r>
      <w:r w:rsidR="00362CFC">
        <w:rPr>
          <w:rFonts w:eastAsia="Times New Roman"/>
        </w:rPr>
        <w:t>: R&amp;S don’t want to enable ciphering in UTRAN if LTE has null ciphering algorithm. Hence this section is added to capture the special case where LTE is using Null algorithm.</w:t>
      </w:r>
    </w:p>
    <w:p w14:paraId="678FF725" w14:textId="77777777" w:rsidR="007C3939" w:rsidRPr="00362CFC" w:rsidRDefault="007C3939" w:rsidP="00125DCB">
      <w:pPr>
        <w:widowControl/>
        <w:autoSpaceDE/>
        <w:autoSpaceDN/>
        <w:adjustRightInd/>
        <w:rPr>
          <w:rFonts w:ascii="Arial" w:hAnsi="Arial" w:cs="Arial"/>
          <w:sz w:val="22"/>
          <w:szCs w:val="22"/>
        </w:rPr>
      </w:pPr>
    </w:p>
    <w:sectPr w:rsidR="007C3939" w:rsidRPr="00362CF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3" w15:restartNumberingAfterBreak="0">
    <w:nsid w:val="423367C4"/>
    <w:multiLevelType w:val="hybridMultilevel"/>
    <w:tmpl w:val="0D9C95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6E54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38F02BC"/>
    <w:multiLevelType w:val="hybridMultilevel"/>
    <w:tmpl w:val="35684818"/>
    <w:lvl w:ilvl="0" w:tplc="5700F65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2510683">
    <w:abstractNumId w:val="3"/>
  </w:num>
  <w:num w:numId="2" w16cid:durableId="929703241">
    <w:abstractNumId w:val="4"/>
  </w:num>
  <w:num w:numId="3" w16cid:durableId="325137446">
    <w:abstractNumId w:val="2"/>
  </w:num>
  <w:num w:numId="4" w16cid:durableId="338428529">
    <w:abstractNumId w:val="4"/>
  </w:num>
  <w:num w:numId="5" w16cid:durableId="53569652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786657691">
    <w:abstractNumId w:val="0"/>
  </w:num>
  <w:num w:numId="7" w16cid:durableId="197027879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34C32"/>
    <w:rsid w:val="000373BB"/>
    <w:rsid w:val="0004364A"/>
    <w:rsid w:val="00045518"/>
    <w:rsid w:val="00046043"/>
    <w:rsid w:val="00050AD8"/>
    <w:rsid w:val="0006568E"/>
    <w:rsid w:val="0006707F"/>
    <w:rsid w:val="00074B09"/>
    <w:rsid w:val="00092A9E"/>
    <w:rsid w:val="000C1420"/>
    <w:rsid w:val="001236B3"/>
    <w:rsid w:val="00125DCB"/>
    <w:rsid w:val="00131D7B"/>
    <w:rsid w:val="00151706"/>
    <w:rsid w:val="001545C0"/>
    <w:rsid w:val="00156289"/>
    <w:rsid w:val="001A69F8"/>
    <w:rsid w:val="001C7730"/>
    <w:rsid w:val="0021449A"/>
    <w:rsid w:val="00225B0E"/>
    <w:rsid w:val="00233D35"/>
    <w:rsid w:val="00253BEF"/>
    <w:rsid w:val="00261F1C"/>
    <w:rsid w:val="00267674"/>
    <w:rsid w:val="002729C4"/>
    <w:rsid w:val="0028396F"/>
    <w:rsid w:val="00292945"/>
    <w:rsid w:val="002B2890"/>
    <w:rsid w:val="002E2764"/>
    <w:rsid w:val="0033113E"/>
    <w:rsid w:val="00346F7B"/>
    <w:rsid w:val="00362CFC"/>
    <w:rsid w:val="003658AA"/>
    <w:rsid w:val="0037197C"/>
    <w:rsid w:val="00387719"/>
    <w:rsid w:val="003B1202"/>
    <w:rsid w:val="003C6842"/>
    <w:rsid w:val="003E020D"/>
    <w:rsid w:val="003F1376"/>
    <w:rsid w:val="004015D1"/>
    <w:rsid w:val="004133C5"/>
    <w:rsid w:val="0044130A"/>
    <w:rsid w:val="004608A1"/>
    <w:rsid w:val="00461953"/>
    <w:rsid w:val="004B04D0"/>
    <w:rsid w:val="004B2800"/>
    <w:rsid w:val="004E2173"/>
    <w:rsid w:val="004E3CAE"/>
    <w:rsid w:val="00500593"/>
    <w:rsid w:val="0053226C"/>
    <w:rsid w:val="0053683D"/>
    <w:rsid w:val="00563DE4"/>
    <w:rsid w:val="005703F0"/>
    <w:rsid w:val="00584C01"/>
    <w:rsid w:val="005C2FEA"/>
    <w:rsid w:val="005C4C05"/>
    <w:rsid w:val="005F44A9"/>
    <w:rsid w:val="005F4CC6"/>
    <w:rsid w:val="00636C0F"/>
    <w:rsid w:val="0063702D"/>
    <w:rsid w:val="006428CD"/>
    <w:rsid w:val="006620EF"/>
    <w:rsid w:val="006640B8"/>
    <w:rsid w:val="00676DCC"/>
    <w:rsid w:val="00682B87"/>
    <w:rsid w:val="006E14CC"/>
    <w:rsid w:val="006F394E"/>
    <w:rsid w:val="007151DB"/>
    <w:rsid w:val="0073114B"/>
    <w:rsid w:val="00743E3E"/>
    <w:rsid w:val="00745AF7"/>
    <w:rsid w:val="007461D5"/>
    <w:rsid w:val="007558E4"/>
    <w:rsid w:val="00762074"/>
    <w:rsid w:val="00772095"/>
    <w:rsid w:val="00795DA3"/>
    <w:rsid w:val="007C10D4"/>
    <w:rsid w:val="007C3939"/>
    <w:rsid w:val="007C71EC"/>
    <w:rsid w:val="007D04D6"/>
    <w:rsid w:val="007D1332"/>
    <w:rsid w:val="007E483A"/>
    <w:rsid w:val="00800CCB"/>
    <w:rsid w:val="0080311B"/>
    <w:rsid w:val="0081132E"/>
    <w:rsid w:val="0082538B"/>
    <w:rsid w:val="00833286"/>
    <w:rsid w:val="008462CC"/>
    <w:rsid w:val="00873B06"/>
    <w:rsid w:val="008845EA"/>
    <w:rsid w:val="008C04FD"/>
    <w:rsid w:val="008C41AD"/>
    <w:rsid w:val="008C5F0B"/>
    <w:rsid w:val="008D3090"/>
    <w:rsid w:val="008F4A5D"/>
    <w:rsid w:val="00902A22"/>
    <w:rsid w:val="0090675F"/>
    <w:rsid w:val="00924641"/>
    <w:rsid w:val="00924975"/>
    <w:rsid w:val="00926910"/>
    <w:rsid w:val="00952361"/>
    <w:rsid w:val="00964787"/>
    <w:rsid w:val="009723DF"/>
    <w:rsid w:val="00972C95"/>
    <w:rsid w:val="00973E3A"/>
    <w:rsid w:val="0098713D"/>
    <w:rsid w:val="00987FAD"/>
    <w:rsid w:val="0099377E"/>
    <w:rsid w:val="00994719"/>
    <w:rsid w:val="00997AC2"/>
    <w:rsid w:val="009D120F"/>
    <w:rsid w:val="009E5F62"/>
    <w:rsid w:val="00A00DF0"/>
    <w:rsid w:val="00A10F20"/>
    <w:rsid w:val="00A30307"/>
    <w:rsid w:val="00A75FDF"/>
    <w:rsid w:val="00AA0D97"/>
    <w:rsid w:val="00AF74D2"/>
    <w:rsid w:val="00B15AED"/>
    <w:rsid w:val="00B17F89"/>
    <w:rsid w:val="00B62EBD"/>
    <w:rsid w:val="00B80100"/>
    <w:rsid w:val="00BA6610"/>
    <w:rsid w:val="00BB0C68"/>
    <w:rsid w:val="00BB679C"/>
    <w:rsid w:val="00BC5383"/>
    <w:rsid w:val="00BC60A0"/>
    <w:rsid w:val="00BC7F06"/>
    <w:rsid w:val="00BE5362"/>
    <w:rsid w:val="00BE6225"/>
    <w:rsid w:val="00C0183E"/>
    <w:rsid w:val="00C16407"/>
    <w:rsid w:val="00C31D63"/>
    <w:rsid w:val="00C45872"/>
    <w:rsid w:val="00C55B8A"/>
    <w:rsid w:val="00C6423D"/>
    <w:rsid w:val="00C93486"/>
    <w:rsid w:val="00C94F11"/>
    <w:rsid w:val="00CA2DCF"/>
    <w:rsid w:val="00CB0003"/>
    <w:rsid w:val="00CB4B1E"/>
    <w:rsid w:val="00CD2064"/>
    <w:rsid w:val="00CE43B9"/>
    <w:rsid w:val="00D0587E"/>
    <w:rsid w:val="00D44854"/>
    <w:rsid w:val="00D676C7"/>
    <w:rsid w:val="00D77A08"/>
    <w:rsid w:val="00D82C5A"/>
    <w:rsid w:val="00D82D9F"/>
    <w:rsid w:val="00DB0FB7"/>
    <w:rsid w:val="00DC330E"/>
    <w:rsid w:val="00DC3743"/>
    <w:rsid w:val="00DF51B1"/>
    <w:rsid w:val="00E13DDB"/>
    <w:rsid w:val="00E2422D"/>
    <w:rsid w:val="00E369F4"/>
    <w:rsid w:val="00E7764F"/>
    <w:rsid w:val="00E84BE1"/>
    <w:rsid w:val="00E861E2"/>
    <w:rsid w:val="00E92A8B"/>
    <w:rsid w:val="00EA2372"/>
    <w:rsid w:val="00EB0D90"/>
    <w:rsid w:val="00EE5726"/>
    <w:rsid w:val="00EF1133"/>
    <w:rsid w:val="00F03E9A"/>
    <w:rsid w:val="00F179A1"/>
    <w:rsid w:val="00F234E2"/>
    <w:rsid w:val="00F62D9F"/>
    <w:rsid w:val="00F829E8"/>
    <w:rsid w:val="00FA072B"/>
    <w:rsid w:val="00FB2526"/>
    <w:rsid w:val="00FB546B"/>
    <w:rsid w:val="00FC1EC1"/>
    <w:rsid w:val="00FE62DB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9E1687"/>
  <w14:defaultImageDpi w14:val="0"/>
  <w15:docId w15:val="{43458053-536F-4DB7-9FC5-F0C667EF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18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33</cp:revision>
  <dcterms:created xsi:type="dcterms:W3CDTF">2023-11-16T12:36:00Z</dcterms:created>
  <dcterms:modified xsi:type="dcterms:W3CDTF">2024-05-24T00:36:00Z</dcterms:modified>
</cp:coreProperties>
</file>